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7E8" w:rsidRPr="00822E9C" w:rsidRDefault="00935EEF" w:rsidP="0049086E">
      <w:pPr>
        <w:spacing w:after="120"/>
        <w:ind w:left="1800" w:hanging="1800"/>
        <w:jc w:val="center"/>
        <w:rPr>
          <w:rFonts w:ascii="Calibri" w:hAnsi="Calibri"/>
          <w:b/>
          <w:sz w:val="28"/>
          <w:szCs w:val="28"/>
        </w:rPr>
      </w:pPr>
      <w:r>
        <w:rPr>
          <w:b/>
          <w:sz w:val="28"/>
          <w:szCs w:val="28"/>
        </w:rPr>
        <w:t>Ecology of Matagorda Island</w:t>
      </w:r>
    </w:p>
    <w:p w:rsidR="001C4EDE" w:rsidRDefault="003D66B7" w:rsidP="0049086E">
      <w:pPr>
        <w:spacing w:before="360"/>
        <w:jc w:val="both"/>
      </w:pPr>
      <w:r>
        <w:rPr>
          <w:b/>
          <w:u w:val="single"/>
        </w:rPr>
        <w:t>Project Description</w:t>
      </w:r>
      <w:r w:rsidR="00A60812" w:rsidRPr="000D17E8">
        <w:rPr>
          <w:b/>
          <w:u w:val="single"/>
        </w:rPr>
        <w:t>:</w:t>
      </w:r>
      <w:r w:rsidR="00A60812" w:rsidRPr="00A60812">
        <w:rPr>
          <w:b/>
        </w:rPr>
        <w:t xml:space="preserve">  </w:t>
      </w:r>
      <w:r>
        <w:t>The</w:t>
      </w:r>
      <w:bookmarkStart w:id="0" w:name="_GoBack"/>
      <w:bookmarkEnd w:id="0"/>
      <w:r>
        <w:t xml:space="preserve"> San Antonio Bay Partnership </w:t>
      </w:r>
      <w:r w:rsidR="00822E9C">
        <w:t xml:space="preserve">(SABP) </w:t>
      </w:r>
      <w:r>
        <w:t xml:space="preserve">will work with </w:t>
      </w:r>
      <w:r w:rsidR="00935EEF">
        <w:t xml:space="preserve">the </w:t>
      </w:r>
      <w:r w:rsidR="00822E9C">
        <w:t>staff</w:t>
      </w:r>
      <w:r w:rsidR="00935EEF">
        <w:t xml:space="preserve"> of</w:t>
      </w:r>
      <w:r w:rsidR="00822E9C">
        <w:t xml:space="preserve"> </w:t>
      </w:r>
      <w:r>
        <w:t>the Texas Floating Classroom, Inc.</w:t>
      </w:r>
      <w:r w:rsidR="00822E9C">
        <w:t xml:space="preserve"> (TFC)</w:t>
      </w:r>
      <w:r>
        <w:t xml:space="preserve"> to provide transportation and educational services </w:t>
      </w:r>
      <w:r w:rsidR="00DA4752">
        <w:t>related to</w:t>
      </w:r>
      <w:r>
        <w:t xml:space="preserve"> a</w:t>
      </w:r>
      <w:r w:rsidR="00822E9C">
        <w:t xml:space="preserve"> one-day</w:t>
      </w:r>
      <w:r>
        <w:t xml:space="preserve"> adult </w:t>
      </w:r>
      <w:r w:rsidR="00DD2A54">
        <w:t>training</w:t>
      </w:r>
      <w:r>
        <w:t xml:space="preserve"> </w:t>
      </w:r>
      <w:r w:rsidR="001C4EDE">
        <w:t>entitled</w:t>
      </w:r>
      <w:r>
        <w:t xml:space="preserve"> “Ecology of Matagorda Island.”  </w:t>
      </w:r>
      <w:r w:rsidR="00DD2A54">
        <w:t xml:space="preserve">The purpose of the training is to provide a hands-on environmental educational program for adult education groups (such as the Texas Master Naturalists) and other higher-education groups </w:t>
      </w:r>
      <w:r w:rsidR="00935EEF">
        <w:t>(such as the</w:t>
      </w:r>
      <w:r w:rsidR="001C4EDE">
        <w:t xml:space="preserve"> University of Houston – Victoria) </w:t>
      </w:r>
      <w:r w:rsidR="00DD2A54">
        <w:t>that highlights the ecology of Matagorda Island</w:t>
      </w:r>
      <w:r w:rsidR="00DA4752">
        <w:t xml:space="preserve"> and the adjacent bay system</w:t>
      </w:r>
      <w:r w:rsidR="00DD2A54">
        <w:t xml:space="preserve">.  </w:t>
      </w:r>
      <w:r w:rsidR="001C4EDE">
        <w:t xml:space="preserve">The </w:t>
      </w:r>
      <w:r w:rsidR="00935EEF">
        <w:t xml:space="preserve">one-day </w:t>
      </w:r>
      <w:r w:rsidR="001C4EDE">
        <w:t xml:space="preserve">training will consist of </w:t>
      </w:r>
      <w:r w:rsidR="00935EEF">
        <w:t xml:space="preserve">the </w:t>
      </w:r>
      <w:r w:rsidR="001C4EDE">
        <w:t xml:space="preserve">three education modules described below:  </w:t>
      </w:r>
    </w:p>
    <w:p w:rsidR="001C4EDE" w:rsidRPr="001C4EDE" w:rsidRDefault="005E2864" w:rsidP="005E2864">
      <w:pPr>
        <w:spacing w:before="120"/>
        <w:ind w:left="360"/>
        <w:jc w:val="both"/>
        <w:rPr>
          <w:color w:val="000000" w:themeColor="text1"/>
        </w:rPr>
      </w:pPr>
      <w:r w:rsidRPr="001C4EDE">
        <w:rPr>
          <w:i/>
        </w:rPr>
        <w:t>Beach Ecology</w:t>
      </w:r>
      <w:r w:rsidR="00DA4752">
        <w:rPr>
          <w:i/>
        </w:rPr>
        <w:t xml:space="preserve"> </w:t>
      </w:r>
      <w:r w:rsidR="00DA4752">
        <w:rPr>
          <w:color w:val="000000" w:themeColor="text1"/>
          <w:shd w:val="clear" w:color="auto" w:fill="FFFFFF"/>
        </w:rPr>
        <w:t>(approx. 2.5 hours)</w:t>
      </w:r>
      <w:r w:rsidRPr="001C4EDE">
        <w:rPr>
          <w:color w:val="000000" w:themeColor="text1"/>
        </w:rPr>
        <w:t xml:space="preserve">:  </w:t>
      </w:r>
      <w:r w:rsidR="001C4EDE">
        <w:rPr>
          <w:color w:val="000000" w:themeColor="text1"/>
        </w:rPr>
        <w:t>This educational unit includes a</w:t>
      </w:r>
      <w:r w:rsidR="001C4EDE" w:rsidRPr="001C4EDE">
        <w:rPr>
          <w:color w:val="000000" w:themeColor="text1"/>
          <w:shd w:val="clear" w:color="auto" w:fill="FFFFFF"/>
        </w:rPr>
        <w:t xml:space="preserve">n in-depth look at </w:t>
      </w:r>
      <w:r w:rsidR="00DA4752">
        <w:rPr>
          <w:color w:val="000000" w:themeColor="text1"/>
          <w:shd w:val="clear" w:color="auto" w:fill="FFFFFF"/>
        </w:rPr>
        <w:t xml:space="preserve">the </w:t>
      </w:r>
      <w:r w:rsidR="001C4EDE" w:rsidRPr="001C4EDE">
        <w:rPr>
          <w:color w:val="000000" w:themeColor="text1"/>
          <w:shd w:val="clear" w:color="auto" w:fill="FFFFFF"/>
        </w:rPr>
        <w:t>beaches</w:t>
      </w:r>
      <w:r w:rsidR="00DA4752">
        <w:rPr>
          <w:color w:val="000000" w:themeColor="text1"/>
          <w:shd w:val="clear" w:color="auto" w:fill="FFFFFF"/>
        </w:rPr>
        <w:t xml:space="preserve"> of Matagorda Island</w:t>
      </w:r>
      <w:r w:rsidR="001C4EDE" w:rsidRPr="001C4EDE">
        <w:rPr>
          <w:color w:val="000000" w:themeColor="text1"/>
          <w:shd w:val="clear" w:color="auto" w:fill="FFFFFF"/>
        </w:rPr>
        <w:t>, the forces that shape them</w:t>
      </w:r>
      <w:r w:rsidR="001C4EDE">
        <w:rPr>
          <w:color w:val="000000" w:themeColor="text1"/>
          <w:shd w:val="clear" w:color="auto" w:fill="FFFFFF"/>
        </w:rPr>
        <w:t>,</w:t>
      </w:r>
      <w:r w:rsidR="001C4EDE" w:rsidRPr="001C4EDE">
        <w:rPr>
          <w:color w:val="000000" w:themeColor="text1"/>
          <w:shd w:val="clear" w:color="auto" w:fill="FFFFFF"/>
        </w:rPr>
        <w:t xml:space="preserve"> and the organisms that live there. </w:t>
      </w:r>
      <w:r w:rsidR="001C4EDE">
        <w:rPr>
          <w:color w:val="000000" w:themeColor="text1"/>
          <w:shd w:val="clear" w:color="auto" w:fill="FFFFFF"/>
        </w:rPr>
        <w:t xml:space="preserve"> Participants will learn to perceive the ecological zones on the beach and to find and identify some characteristic animals that live in each zone.  They will observe and discuss adaptations which permit survival on the beach and the food web which supports the unique assemblage of resident creatures.  Finally, they will learn to appreciate some of the ways in which humans can disrupt the natural cycles of the beach.  This module </w:t>
      </w:r>
      <w:r w:rsidR="00DA4752">
        <w:rPr>
          <w:color w:val="000000" w:themeColor="text1"/>
          <w:shd w:val="clear" w:color="auto" w:fill="FFFFFF"/>
        </w:rPr>
        <w:t>will</w:t>
      </w:r>
      <w:r w:rsidR="001C4EDE">
        <w:rPr>
          <w:color w:val="000000" w:themeColor="text1"/>
          <w:shd w:val="clear" w:color="auto" w:fill="FFFFFF"/>
        </w:rPr>
        <w:t xml:space="preserve"> include such activities as:  </w:t>
      </w:r>
      <w:r w:rsidR="004B43CD">
        <w:rPr>
          <w:color w:val="000000" w:themeColor="text1"/>
          <w:shd w:val="clear" w:color="auto" w:fill="FFFFFF"/>
        </w:rPr>
        <w:t xml:space="preserve">burrow </w:t>
      </w:r>
      <w:r w:rsidR="001C4EDE">
        <w:rPr>
          <w:color w:val="000000" w:themeColor="text1"/>
          <w:shd w:val="clear" w:color="auto" w:fill="FFFFFF"/>
        </w:rPr>
        <w:t>excavat</w:t>
      </w:r>
      <w:r w:rsidR="004B43CD">
        <w:rPr>
          <w:color w:val="000000" w:themeColor="text1"/>
          <w:shd w:val="clear" w:color="auto" w:fill="FFFFFF"/>
        </w:rPr>
        <w:t>ion</w:t>
      </w:r>
      <w:r w:rsidR="001C4EDE">
        <w:rPr>
          <w:color w:val="000000" w:themeColor="text1"/>
          <w:shd w:val="clear" w:color="auto" w:fill="FFFFFF"/>
        </w:rPr>
        <w:t xml:space="preserve">, </w:t>
      </w:r>
      <w:r w:rsidR="004B43CD">
        <w:rPr>
          <w:color w:val="000000" w:themeColor="text1"/>
          <w:shd w:val="clear" w:color="auto" w:fill="FFFFFF"/>
        </w:rPr>
        <w:t xml:space="preserve">hand netting, sieving, </w:t>
      </w:r>
      <w:r w:rsidR="00DD46A0">
        <w:rPr>
          <w:color w:val="000000" w:themeColor="text1"/>
          <w:shd w:val="clear" w:color="auto" w:fill="FFFFFF"/>
        </w:rPr>
        <w:t>and s</w:t>
      </w:r>
      <w:r w:rsidR="001C4EDE" w:rsidRPr="001C4EDE">
        <w:rPr>
          <w:color w:val="000000" w:themeColor="text1"/>
          <w:shd w:val="clear" w:color="auto" w:fill="FFFFFF"/>
        </w:rPr>
        <w:t xml:space="preserve">eining. </w:t>
      </w:r>
      <w:r w:rsidR="00DD46A0">
        <w:rPr>
          <w:color w:val="000000" w:themeColor="text1"/>
          <w:shd w:val="clear" w:color="auto" w:fill="FFFFFF"/>
        </w:rPr>
        <w:t xml:space="preserve"> Additional activities that could be added to this module include:  </w:t>
      </w:r>
      <w:r w:rsidR="001C4EDE" w:rsidRPr="001C4EDE">
        <w:rPr>
          <w:color w:val="000000" w:themeColor="text1"/>
          <w:shd w:val="clear" w:color="auto" w:fill="FFFFFF"/>
        </w:rPr>
        <w:t>conduct</w:t>
      </w:r>
      <w:r w:rsidR="00DD46A0">
        <w:rPr>
          <w:color w:val="000000" w:themeColor="text1"/>
          <w:shd w:val="clear" w:color="auto" w:fill="FFFFFF"/>
        </w:rPr>
        <w:t>ing</w:t>
      </w:r>
      <w:r w:rsidR="001C4EDE" w:rsidRPr="001C4EDE">
        <w:rPr>
          <w:color w:val="000000" w:themeColor="text1"/>
          <w:shd w:val="clear" w:color="auto" w:fill="FFFFFF"/>
        </w:rPr>
        <w:t xml:space="preserve"> a beach profile, measur</w:t>
      </w:r>
      <w:r w:rsidR="00DD46A0">
        <w:rPr>
          <w:color w:val="000000" w:themeColor="text1"/>
          <w:shd w:val="clear" w:color="auto" w:fill="FFFFFF"/>
        </w:rPr>
        <w:t>ing</w:t>
      </w:r>
      <w:r w:rsidR="001C4EDE" w:rsidRPr="001C4EDE">
        <w:rPr>
          <w:color w:val="000000" w:themeColor="text1"/>
          <w:shd w:val="clear" w:color="auto" w:fill="FFFFFF"/>
        </w:rPr>
        <w:t xml:space="preserve"> </w:t>
      </w:r>
      <w:proofErr w:type="spellStart"/>
      <w:r w:rsidR="001C4EDE" w:rsidRPr="001C4EDE">
        <w:rPr>
          <w:color w:val="000000" w:themeColor="text1"/>
          <w:shd w:val="clear" w:color="auto" w:fill="FFFFFF"/>
        </w:rPr>
        <w:t>longshore</w:t>
      </w:r>
      <w:proofErr w:type="spellEnd"/>
      <w:r w:rsidR="001C4EDE" w:rsidRPr="001C4EDE">
        <w:rPr>
          <w:color w:val="000000" w:themeColor="text1"/>
          <w:shd w:val="clear" w:color="auto" w:fill="FFFFFF"/>
        </w:rPr>
        <w:t xml:space="preserve"> current</w:t>
      </w:r>
      <w:r w:rsidR="00DD46A0">
        <w:rPr>
          <w:color w:val="000000" w:themeColor="text1"/>
          <w:shd w:val="clear" w:color="auto" w:fill="FFFFFF"/>
        </w:rPr>
        <w:t>s,</w:t>
      </w:r>
      <w:r w:rsidR="001C4EDE" w:rsidRPr="001C4EDE">
        <w:rPr>
          <w:color w:val="000000" w:themeColor="text1"/>
          <w:shd w:val="clear" w:color="auto" w:fill="FFFFFF"/>
        </w:rPr>
        <w:t xml:space="preserve"> and conduct</w:t>
      </w:r>
      <w:r w:rsidR="00DD46A0">
        <w:rPr>
          <w:color w:val="000000" w:themeColor="text1"/>
          <w:shd w:val="clear" w:color="auto" w:fill="FFFFFF"/>
        </w:rPr>
        <w:t>ing</w:t>
      </w:r>
      <w:r w:rsidR="001C4EDE" w:rsidRPr="001C4EDE">
        <w:rPr>
          <w:color w:val="000000" w:themeColor="text1"/>
          <w:shd w:val="clear" w:color="auto" w:fill="FFFFFF"/>
        </w:rPr>
        <w:t xml:space="preserve"> a sand grain-size analysis.</w:t>
      </w:r>
      <w:r w:rsidR="00DA4752">
        <w:rPr>
          <w:color w:val="000000" w:themeColor="text1"/>
          <w:shd w:val="clear" w:color="auto" w:fill="FFFFFF"/>
        </w:rPr>
        <w:t xml:space="preserve"> </w:t>
      </w:r>
    </w:p>
    <w:p w:rsidR="005E2864" w:rsidRDefault="00452D5F" w:rsidP="005E2864">
      <w:pPr>
        <w:spacing w:before="120"/>
        <w:ind w:left="360"/>
        <w:jc w:val="both"/>
      </w:pPr>
      <w:r>
        <w:rPr>
          <w:i/>
        </w:rPr>
        <w:t>Salt</w:t>
      </w:r>
      <w:r w:rsidR="005E2864" w:rsidRPr="00452D5F">
        <w:rPr>
          <w:i/>
        </w:rPr>
        <w:t xml:space="preserve"> Marsh Ecology</w:t>
      </w:r>
      <w:r w:rsidR="00DA4752">
        <w:rPr>
          <w:i/>
        </w:rPr>
        <w:t xml:space="preserve"> </w:t>
      </w:r>
      <w:r w:rsidR="00DA4752">
        <w:rPr>
          <w:color w:val="000000" w:themeColor="text1"/>
          <w:shd w:val="clear" w:color="auto" w:fill="FFFFFF"/>
        </w:rPr>
        <w:t>(approx. 2.5 hours)</w:t>
      </w:r>
      <w:r w:rsidR="005E2864">
        <w:t xml:space="preserve">:  </w:t>
      </w:r>
      <w:r>
        <w:t xml:space="preserve">This educational unit includes an in-depth look at the salt marsh habitat on the bayside of Matagorda Island.  Participants will examine the unique adaptations that many plants have evolved to help them survive in the fluctuating physical environment of the salt marsh.  They will also examine the zonation and distribution of plants, and will find and identify commons residents of the marsh habitat.  Finally, they will </w:t>
      </w:r>
      <w:r w:rsidR="00935EEF">
        <w:t>understand</w:t>
      </w:r>
      <w:r>
        <w:t xml:space="preserve"> the important functions that salt marshes perform</w:t>
      </w:r>
      <w:r w:rsidR="00935EEF">
        <w:t xml:space="preserve"> and learn to appreciate what habitat means to wildlife and why salt marshes need protection.  This module </w:t>
      </w:r>
      <w:r w:rsidR="00DA4752">
        <w:t>will</w:t>
      </w:r>
      <w:r w:rsidR="00935EEF">
        <w:t xml:space="preserve"> include such activities as:  seining, sediment coring, sieving, hand netting, and quadrat measurements.  </w:t>
      </w:r>
    </w:p>
    <w:p w:rsidR="005E2864" w:rsidRDefault="005E2864" w:rsidP="005E2864">
      <w:pPr>
        <w:spacing w:before="120"/>
        <w:ind w:left="360"/>
        <w:jc w:val="both"/>
        <w:rPr>
          <w:rFonts w:cs="Arial"/>
        </w:rPr>
      </w:pPr>
      <w:r w:rsidRPr="005E2864">
        <w:rPr>
          <w:rFonts w:cs="Arial"/>
          <w:i/>
        </w:rPr>
        <w:t>Bay Ecology</w:t>
      </w:r>
      <w:r w:rsidR="00DA4752">
        <w:rPr>
          <w:rFonts w:cs="Arial"/>
          <w:i/>
        </w:rPr>
        <w:t xml:space="preserve"> </w:t>
      </w:r>
      <w:r w:rsidR="00DA4752">
        <w:rPr>
          <w:color w:val="000000" w:themeColor="text1"/>
          <w:shd w:val="clear" w:color="auto" w:fill="FFFFFF"/>
        </w:rPr>
        <w:t>(approx. 2 hours)</w:t>
      </w:r>
      <w:r w:rsidRPr="005E2864">
        <w:rPr>
          <w:rFonts w:cs="Arial"/>
        </w:rPr>
        <w:t xml:space="preserve">:  While </w:t>
      </w:r>
      <w:r w:rsidR="00935EEF">
        <w:rPr>
          <w:rFonts w:cs="Arial"/>
        </w:rPr>
        <w:t xml:space="preserve">traveling </w:t>
      </w:r>
      <w:r w:rsidR="00DA4752">
        <w:rPr>
          <w:rFonts w:cs="Arial"/>
        </w:rPr>
        <w:t xml:space="preserve">to and </w:t>
      </w:r>
      <w:r w:rsidR="00935EEF">
        <w:rPr>
          <w:rFonts w:cs="Arial"/>
        </w:rPr>
        <w:t xml:space="preserve">from Port O’Connor </w:t>
      </w:r>
      <w:r w:rsidR="00DA4752">
        <w:rPr>
          <w:rFonts w:cs="Arial"/>
        </w:rPr>
        <w:t>and</w:t>
      </w:r>
      <w:r w:rsidR="00935EEF">
        <w:rPr>
          <w:rFonts w:cs="Arial"/>
        </w:rPr>
        <w:t xml:space="preserve"> Matagorda Island aboard</w:t>
      </w:r>
      <w:r w:rsidRPr="005E2864">
        <w:rPr>
          <w:rFonts w:cs="Arial"/>
        </w:rPr>
        <w:t xml:space="preserve"> the </w:t>
      </w:r>
      <w:r w:rsidR="00DA4752">
        <w:rPr>
          <w:rFonts w:cs="Arial"/>
        </w:rPr>
        <w:t xml:space="preserve">TFC vessel, </w:t>
      </w:r>
      <w:r w:rsidRPr="005E2864">
        <w:rPr>
          <w:rFonts w:cs="Arial"/>
          <w:i/>
        </w:rPr>
        <w:t>R/V Archimedes</w:t>
      </w:r>
      <w:r w:rsidRPr="005E2864">
        <w:rPr>
          <w:rFonts w:cs="Arial"/>
        </w:rPr>
        <w:t xml:space="preserve">, </w:t>
      </w:r>
      <w:r w:rsidR="00935EEF">
        <w:rPr>
          <w:rFonts w:cs="Arial"/>
        </w:rPr>
        <w:t>participants</w:t>
      </w:r>
      <w:r w:rsidRPr="005E2864">
        <w:rPr>
          <w:rFonts w:cs="Arial"/>
        </w:rPr>
        <w:t xml:space="preserve"> will discover the plants and animals that </w:t>
      </w:r>
      <w:r w:rsidR="00935EEF">
        <w:rPr>
          <w:rFonts w:cs="Arial"/>
        </w:rPr>
        <w:t xml:space="preserve">inhabit the </w:t>
      </w:r>
      <w:r w:rsidR="00DA4752">
        <w:rPr>
          <w:rFonts w:cs="Arial"/>
        </w:rPr>
        <w:t xml:space="preserve">local </w:t>
      </w:r>
      <w:r w:rsidR="00935EEF">
        <w:rPr>
          <w:rFonts w:cs="Arial"/>
        </w:rPr>
        <w:t>bay</w:t>
      </w:r>
      <w:r w:rsidR="00DA4752">
        <w:rPr>
          <w:rFonts w:cs="Arial"/>
        </w:rPr>
        <w:t xml:space="preserve"> system</w:t>
      </w:r>
      <w:r w:rsidRPr="005E2864">
        <w:rPr>
          <w:rFonts w:cs="Arial"/>
        </w:rPr>
        <w:t xml:space="preserve">.  Live plants and animals </w:t>
      </w:r>
      <w:r w:rsidR="00DA4752">
        <w:rPr>
          <w:rFonts w:cs="Arial"/>
        </w:rPr>
        <w:t>will be</w:t>
      </w:r>
      <w:r w:rsidRPr="005E2864">
        <w:rPr>
          <w:rFonts w:cs="Arial"/>
        </w:rPr>
        <w:t xml:space="preserve"> collected </w:t>
      </w:r>
      <w:r>
        <w:rPr>
          <w:rFonts w:cs="Arial"/>
        </w:rPr>
        <w:t xml:space="preserve">through shrimp and plankton trawls, </w:t>
      </w:r>
      <w:r w:rsidRPr="005E2864">
        <w:rPr>
          <w:rFonts w:cs="Arial"/>
        </w:rPr>
        <w:t xml:space="preserve">and </w:t>
      </w:r>
      <w:r>
        <w:rPr>
          <w:rFonts w:cs="Arial"/>
        </w:rPr>
        <w:t xml:space="preserve">participants </w:t>
      </w:r>
      <w:r w:rsidR="00DA4752">
        <w:rPr>
          <w:rFonts w:cs="Arial"/>
        </w:rPr>
        <w:t xml:space="preserve">will have the opportunity to </w:t>
      </w:r>
      <w:r w:rsidRPr="005E2864">
        <w:rPr>
          <w:rFonts w:cs="Arial"/>
        </w:rPr>
        <w:t>observe</w:t>
      </w:r>
      <w:r>
        <w:rPr>
          <w:rFonts w:cs="Arial"/>
        </w:rPr>
        <w:t xml:space="preserve"> the specimens collected</w:t>
      </w:r>
      <w:r w:rsidRPr="005E2864">
        <w:rPr>
          <w:rFonts w:cs="Arial"/>
        </w:rPr>
        <w:t xml:space="preserve"> in touch tanks and under a microscope.  Participants will examine and describe the organisms collected while they learn about adaptations, taxonomy, and ecology.  </w:t>
      </w:r>
    </w:p>
    <w:p w:rsidR="001C4EDE" w:rsidRDefault="001C4EDE" w:rsidP="001C4EDE">
      <w:pPr>
        <w:spacing w:before="120"/>
        <w:jc w:val="both"/>
      </w:pPr>
      <w:r>
        <w:t xml:space="preserve">Participants will depart Port O’Connor aboard the </w:t>
      </w:r>
      <w:r w:rsidRPr="005E2864">
        <w:rPr>
          <w:i/>
        </w:rPr>
        <w:t>R/V Archimedes</w:t>
      </w:r>
      <w:r>
        <w:t xml:space="preserve"> and travel to the back-side of Matagorda Island where they will disembark from the boat at Sunday Beach.  </w:t>
      </w:r>
      <w:r w:rsidR="00DA4752">
        <w:t xml:space="preserve">While onshore, participants will take part in both the </w:t>
      </w:r>
      <w:r w:rsidR="00DA4752">
        <w:rPr>
          <w:i/>
        </w:rPr>
        <w:t xml:space="preserve">Beach Ecology </w:t>
      </w:r>
      <w:r w:rsidR="00DA4752">
        <w:t xml:space="preserve">and </w:t>
      </w:r>
      <w:r w:rsidR="00DA4752">
        <w:rPr>
          <w:i/>
        </w:rPr>
        <w:t xml:space="preserve">Salt Marsh Ecology </w:t>
      </w:r>
      <w:r w:rsidR="00DA4752">
        <w:t xml:space="preserve">lessons.  </w:t>
      </w:r>
      <w:r>
        <w:t xml:space="preserve">Participants will be required to walk </w:t>
      </w:r>
      <w:r w:rsidR="00DA4752">
        <w:t xml:space="preserve">to and </w:t>
      </w:r>
      <w:r>
        <w:t xml:space="preserve">from the backside of Matagorda Island </w:t>
      </w:r>
      <w:r w:rsidR="00DA4752">
        <w:t>and the Gulf beach area</w:t>
      </w:r>
      <w:r>
        <w:t xml:space="preserve"> (</w:t>
      </w:r>
      <w:r w:rsidR="00DA4752">
        <w:t xml:space="preserve">approximately one quarter mile one-way).  The </w:t>
      </w:r>
      <w:r w:rsidR="00DA4752">
        <w:rPr>
          <w:i/>
        </w:rPr>
        <w:t xml:space="preserve">Bay Ecology </w:t>
      </w:r>
      <w:r w:rsidR="00DA4752">
        <w:t xml:space="preserve">lesson will occur while participants are being transported to and from Matagorda Island.  </w:t>
      </w:r>
      <w:r w:rsidR="0049086E">
        <w:t>The maps below show the anticipated route between Port O’Connor and Sunday Beach, as well poten</w:t>
      </w:r>
      <w:r w:rsidR="00337D84">
        <w:t>tial sites for the beach ecology and salt marsh ecology (referred to as “Bay Tidal Flat” in map) modules</w:t>
      </w:r>
      <w:r w:rsidR="0049086E">
        <w:t>:</w:t>
      </w:r>
    </w:p>
    <w:p w:rsidR="0049086E" w:rsidRDefault="0049086E" w:rsidP="0049086E">
      <w:pPr>
        <w:rPr>
          <w:b/>
        </w:rPr>
      </w:pPr>
      <w:r>
        <w:rPr>
          <w:b/>
          <w:noProof/>
        </w:rPr>
        <w:lastRenderedPageBreak/>
        <w:drawing>
          <wp:inline distT="0" distB="0" distL="0" distR="0">
            <wp:extent cx="59436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srcRect t="6553" b="4559"/>
                    <a:stretch/>
                  </pic:blipFill>
                  <pic:spPr bwMode="auto">
                    <a:xfrm>
                      <a:off x="0" y="0"/>
                      <a:ext cx="5943600" cy="29718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22E9C" w:rsidRPr="00116BF1" w:rsidRDefault="0049086E" w:rsidP="00116BF1">
      <w:pPr>
        <w:spacing w:before="120"/>
        <w:jc w:val="both"/>
      </w:pPr>
      <w:r>
        <w:rPr>
          <w:b/>
          <w:noProof/>
        </w:rPr>
        <w:drawing>
          <wp:inline distT="0" distB="0" distL="0" distR="0">
            <wp:extent cx="5943600" cy="3000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srcRect t="5984" b="4273"/>
                    <a:stretch/>
                  </pic:blipFill>
                  <pic:spPr bwMode="auto">
                    <a:xfrm>
                      <a:off x="0" y="0"/>
                      <a:ext cx="5943600" cy="30003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D17E8" w:rsidRPr="00116BF1" w:rsidRDefault="003D66B7" w:rsidP="00116BF1">
      <w:pPr>
        <w:spacing w:after="60"/>
        <w:ind w:left="360"/>
        <w:jc w:val="both"/>
        <w:rPr>
          <w:rFonts w:ascii="Calibri" w:hAnsi="Calibri" w:cs="Arial"/>
          <w:b/>
          <w:i/>
        </w:rPr>
      </w:pPr>
      <w:r>
        <w:rPr>
          <w:rFonts w:ascii="Calibri" w:hAnsi="Calibri" w:cs="Arial"/>
        </w:rPr>
        <w:t xml:space="preserve"> </w:t>
      </w:r>
    </w:p>
    <w:p w:rsidR="00935EEF" w:rsidRPr="00116BF1" w:rsidRDefault="00935EEF" w:rsidP="00116BF1">
      <w:pPr>
        <w:numPr>
          <w:ilvl w:val="12"/>
          <w:numId w:val="0"/>
        </w:numPr>
        <w:spacing w:before="240" w:after="120"/>
        <w:rPr>
          <w:rFonts w:ascii="Calibri" w:hAnsi="Calibri"/>
          <w:b/>
          <w:u w:val="single"/>
        </w:rPr>
      </w:pPr>
    </w:p>
    <w:p w:rsidR="009D0F78" w:rsidRDefault="009D0F78" w:rsidP="009D0F78">
      <w:pPr>
        <w:spacing w:after="0"/>
        <w:jc w:val="both"/>
        <w:rPr>
          <w:rFonts w:ascii="Calibri" w:hAnsi="Calibri" w:cs="Arial"/>
        </w:rPr>
      </w:pPr>
      <w:r>
        <w:rPr>
          <w:rFonts w:ascii="Calibri" w:hAnsi="Calibri" w:cs="Arial"/>
        </w:rPr>
        <w:t xml:space="preserve">Kiersten </w:t>
      </w:r>
      <w:proofErr w:type="spellStart"/>
      <w:r>
        <w:rPr>
          <w:rFonts w:ascii="Calibri" w:hAnsi="Calibri" w:cs="Arial"/>
        </w:rPr>
        <w:t>Stanzel</w:t>
      </w:r>
      <w:proofErr w:type="spellEnd"/>
    </w:p>
    <w:p w:rsidR="009D0F78" w:rsidRDefault="009D0F78" w:rsidP="009D0F78">
      <w:pPr>
        <w:spacing w:after="0"/>
        <w:jc w:val="both"/>
        <w:rPr>
          <w:rFonts w:ascii="Calibri" w:hAnsi="Calibri" w:cs="Arial"/>
        </w:rPr>
      </w:pPr>
      <w:r>
        <w:rPr>
          <w:rFonts w:ascii="Calibri" w:hAnsi="Calibri" w:cs="Arial"/>
        </w:rPr>
        <w:t>San Antonio Bay Partnership</w:t>
      </w:r>
    </w:p>
    <w:p w:rsidR="009D0F78" w:rsidRDefault="009D0F78" w:rsidP="009D0F78">
      <w:pPr>
        <w:spacing w:after="0"/>
        <w:jc w:val="both"/>
        <w:rPr>
          <w:rFonts w:ascii="Calibri" w:hAnsi="Calibri" w:cs="Arial"/>
        </w:rPr>
      </w:pPr>
      <w:r>
        <w:rPr>
          <w:rFonts w:ascii="Calibri" w:hAnsi="Calibri" w:cs="Arial"/>
        </w:rPr>
        <w:t>361-813-1401</w:t>
      </w:r>
    </w:p>
    <w:p w:rsidR="009D0F78" w:rsidRDefault="00885916" w:rsidP="009D0F78">
      <w:pPr>
        <w:spacing w:after="0"/>
        <w:jc w:val="both"/>
        <w:rPr>
          <w:rFonts w:ascii="Calibri" w:hAnsi="Calibri" w:cs="Arial"/>
        </w:rPr>
      </w:pPr>
      <w:hyperlink r:id="rId7" w:history="1">
        <w:r w:rsidR="009D0F78" w:rsidRPr="00BA3C60">
          <w:rPr>
            <w:rStyle w:val="Hyperlink"/>
            <w:rFonts w:ascii="Calibri" w:hAnsi="Calibri" w:cs="Arial"/>
          </w:rPr>
          <w:t>kiersten.madden@gmail.com</w:t>
        </w:r>
      </w:hyperlink>
      <w:r w:rsidR="009D0F78">
        <w:rPr>
          <w:rFonts w:ascii="Calibri" w:hAnsi="Calibri" w:cs="Arial"/>
        </w:rPr>
        <w:t xml:space="preserve"> </w:t>
      </w:r>
    </w:p>
    <w:p w:rsidR="009D0F78" w:rsidRDefault="009D0F78" w:rsidP="009D0F78">
      <w:pPr>
        <w:spacing w:after="0"/>
        <w:jc w:val="both"/>
        <w:rPr>
          <w:rFonts w:ascii="Calibri" w:hAnsi="Calibri" w:cs="Arial"/>
        </w:rPr>
      </w:pPr>
    </w:p>
    <w:p w:rsidR="009D0F78" w:rsidRPr="00E42E1D" w:rsidRDefault="009D0F78" w:rsidP="009D0F78">
      <w:pPr>
        <w:jc w:val="both"/>
        <w:rPr>
          <w:rFonts w:ascii="Calibri" w:hAnsi="Calibri" w:cs="Arial"/>
        </w:rPr>
      </w:pPr>
    </w:p>
    <w:sectPr w:rsidR="009D0F78" w:rsidRPr="00E42E1D" w:rsidSect="00F2101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00022FF" w:usb1="C000205B" w:usb2="00000009" w:usb3="00000000" w:csb0="000001D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E63CED"/>
    <w:multiLevelType w:val="hybridMultilevel"/>
    <w:tmpl w:val="870C7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A60812"/>
    <w:rsid w:val="00005477"/>
    <w:rsid w:val="00007E57"/>
    <w:rsid w:val="00051198"/>
    <w:rsid w:val="00075105"/>
    <w:rsid w:val="000C28F6"/>
    <w:rsid w:val="000D17E8"/>
    <w:rsid w:val="000F0A6E"/>
    <w:rsid w:val="00116BF1"/>
    <w:rsid w:val="001313C8"/>
    <w:rsid w:val="00155673"/>
    <w:rsid w:val="00181118"/>
    <w:rsid w:val="00182151"/>
    <w:rsid w:val="001946DF"/>
    <w:rsid w:val="001A4B2B"/>
    <w:rsid w:val="001C4EDE"/>
    <w:rsid w:val="001F5F9D"/>
    <w:rsid w:val="0023157C"/>
    <w:rsid w:val="00232CFC"/>
    <w:rsid w:val="002C17AE"/>
    <w:rsid w:val="002C4744"/>
    <w:rsid w:val="002C6350"/>
    <w:rsid w:val="00307BE4"/>
    <w:rsid w:val="00337320"/>
    <w:rsid w:val="00337D84"/>
    <w:rsid w:val="00353633"/>
    <w:rsid w:val="00382B77"/>
    <w:rsid w:val="003D66B7"/>
    <w:rsid w:val="003E5EE6"/>
    <w:rsid w:val="00433FD8"/>
    <w:rsid w:val="00452D5F"/>
    <w:rsid w:val="00454A96"/>
    <w:rsid w:val="00467C51"/>
    <w:rsid w:val="00477F2D"/>
    <w:rsid w:val="0049086E"/>
    <w:rsid w:val="004965B8"/>
    <w:rsid w:val="004B43CD"/>
    <w:rsid w:val="00512EE5"/>
    <w:rsid w:val="00513E4B"/>
    <w:rsid w:val="005407C3"/>
    <w:rsid w:val="00591AF6"/>
    <w:rsid w:val="0059644E"/>
    <w:rsid w:val="005E2864"/>
    <w:rsid w:val="00622BF6"/>
    <w:rsid w:val="00644B9D"/>
    <w:rsid w:val="00682206"/>
    <w:rsid w:val="006B2526"/>
    <w:rsid w:val="006B5214"/>
    <w:rsid w:val="006D6D9A"/>
    <w:rsid w:val="00775016"/>
    <w:rsid w:val="007B1D1E"/>
    <w:rsid w:val="007E7AE0"/>
    <w:rsid w:val="00822E9C"/>
    <w:rsid w:val="00826F6F"/>
    <w:rsid w:val="00842A97"/>
    <w:rsid w:val="0085426D"/>
    <w:rsid w:val="00885916"/>
    <w:rsid w:val="00894679"/>
    <w:rsid w:val="008F30EB"/>
    <w:rsid w:val="008F46F4"/>
    <w:rsid w:val="008F6086"/>
    <w:rsid w:val="00934027"/>
    <w:rsid w:val="00935EEF"/>
    <w:rsid w:val="0096631D"/>
    <w:rsid w:val="009C2B3E"/>
    <w:rsid w:val="009D0F78"/>
    <w:rsid w:val="009E1D35"/>
    <w:rsid w:val="009E3182"/>
    <w:rsid w:val="00A532F0"/>
    <w:rsid w:val="00A60812"/>
    <w:rsid w:val="00AB4A20"/>
    <w:rsid w:val="00AC3C57"/>
    <w:rsid w:val="00AD0720"/>
    <w:rsid w:val="00B76C60"/>
    <w:rsid w:val="00C10651"/>
    <w:rsid w:val="00C8051E"/>
    <w:rsid w:val="00D02057"/>
    <w:rsid w:val="00D2007A"/>
    <w:rsid w:val="00D332E6"/>
    <w:rsid w:val="00D3511B"/>
    <w:rsid w:val="00D532FE"/>
    <w:rsid w:val="00D6653C"/>
    <w:rsid w:val="00D714F6"/>
    <w:rsid w:val="00D7287B"/>
    <w:rsid w:val="00DA4752"/>
    <w:rsid w:val="00DB4F64"/>
    <w:rsid w:val="00DD2A54"/>
    <w:rsid w:val="00DD46A0"/>
    <w:rsid w:val="00E05B38"/>
    <w:rsid w:val="00E42E1D"/>
    <w:rsid w:val="00E539DA"/>
    <w:rsid w:val="00E961A2"/>
    <w:rsid w:val="00ED3558"/>
    <w:rsid w:val="00ED42FB"/>
    <w:rsid w:val="00F21017"/>
    <w:rsid w:val="00F6686C"/>
    <w:rsid w:val="00FB34B5"/>
    <w:rsid w:val="00FB664B"/>
    <w:rsid w:val="00FD32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017"/>
  </w:style>
  <w:style w:type="paragraph" w:styleId="Heading7">
    <w:name w:val="heading 7"/>
    <w:basedOn w:val="Normal"/>
    <w:next w:val="Normal"/>
    <w:link w:val="Heading7Char"/>
    <w:qFormat/>
    <w:rsid w:val="00D714F6"/>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outlineLvl w:val="6"/>
    </w:pPr>
    <w:rPr>
      <w:rFonts w:ascii="Times New Roman" w:eastAsia="Times New Roman" w:hAnsi="Times New Roman" w:cs="Times New Roman"/>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05477"/>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FB34B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B4F64"/>
    <w:pPr>
      <w:ind w:left="720"/>
      <w:contextualSpacing/>
    </w:pPr>
  </w:style>
  <w:style w:type="paragraph" w:styleId="NoSpacing">
    <w:name w:val="No Spacing"/>
    <w:uiPriority w:val="1"/>
    <w:qFormat/>
    <w:rsid w:val="000D17E8"/>
    <w:pPr>
      <w:spacing w:after="0" w:line="240" w:lineRule="auto"/>
    </w:pPr>
    <w:rPr>
      <w:rFonts w:ascii="Calibri" w:eastAsia="Calibri" w:hAnsi="Calibri" w:cs="Times New Roman"/>
    </w:rPr>
  </w:style>
  <w:style w:type="character" w:customStyle="1" w:styleId="Heading7Char">
    <w:name w:val="Heading 7 Char"/>
    <w:basedOn w:val="DefaultParagraphFont"/>
    <w:link w:val="Heading7"/>
    <w:rsid w:val="00D714F6"/>
    <w:rPr>
      <w:rFonts w:ascii="Times New Roman" w:eastAsia="Times New Roman" w:hAnsi="Times New Roman" w:cs="Times New Roman"/>
      <w:b/>
      <w:snapToGrid w:val="0"/>
      <w:sz w:val="24"/>
      <w:szCs w:val="20"/>
    </w:rPr>
  </w:style>
  <w:style w:type="paragraph" w:styleId="BalloonText">
    <w:name w:val="Balloon Text"/>
    <w:basedOn w:val="Normal"/>
    <w:link w:val="BalloonTextChar"/>
    <w:uiPriority w:val="99"/>
    <w:semiHidden/>
    <w:unhideWhenUsed/>
    <w:rsid w:val="002315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157C"/>
    <w:rPr>
      <w:rFonts w:ascii="Segoe UI" w:hAnsi="Segoe UI" w:cs="Segoe UI"/>
      <w:sz w:val="18"/>
      <w:szCs w:val="18"/>
    </w:rPr>
  </w:style>
  <w:style w:type="character" w:customStyle="1" w:styleId="apple-converted-space">
    <w:name w:val="apple-converted-space"/>
    <w:basedOn w:val="DefaultParagraphFont"/>
    <w:rsid w:val="005E2864"/>
  </w:style>
  <w:style w:type="character" w:styleId="Hyperlink">
    <w:name w:val="Hyperlink"/>
    <w:basedOn w:val="DefaultParagraphFont"/>
    <w:uiPriority w:val="99"/>
    <w:unhideWhenUsed/>
    <w:rsid w:val="009D0F78"/>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454639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iersten.madden@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553</Words>
  <Characters>3157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Kiersten Madden</dc:creator>
  <cp:lastModifiedBy>Brigid</cp:lastModifiedBy>
  <cp:revision>2</cp:revision>
  <dcterms:created xsi:type="dcterms:W3CDTF">2014-08-27T14:09:00Z</dcterms:created>
  <dcterms:modified xsi:type="dcterms:W3CDTF">2014-08-27T14:09:00Z</dcterms:modified>
</cp:coreProperties>
</file>